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jc w:val="center"/>
        <w:rPr>
          <w:rFonts w:hint="eastAsia" w:ascii="微软雅黑" w:hAnsi="微软雅黑" w:eastAsia="微软雅黑"/>
          <w:b/>
          <w:sz w:val="30"/>
          <w:szCs w:val="30"/>
        </w:rPr>
      </w:pPr>
      <w:r>
        <w:rPr>
          <w:rFonts w:hint="eastAsia" w:ascii="微软雅黑" w:hAnsi="微软雅黑" w:eastAsia="微软雅黑"/>
          <w:b/>
          <w:sz w:val="30"/>
          <w:szCs w:val="30"/>
          <w:lang w:val="en-US" w:eastAsia="zh-CN"/>
        </w:rPr>
        <w:t>Chapter 7  AKS2L Series Hot Melt Adhesive Machine</w:t>
      </w:r>
      <w:r>
        <w:rPr>
          <w:rFonts w:hint="eastAsia" w:ascii="微软雅黑" w:hAnsi="微软雅黑" w:eastAsia="微软雅黑"/>
          <w:b/>
          <w:sz w:val="30"/>
          <w:szCs w:val="30"/>
        </w:rPr>
      </w:r>
      <w:r>
        <w:rPr>
          <w:rFonts w:hint="eastAsia" w:ascii="微软雅黑" w:hAnsi="微软雅黑" w:eastAsia="微软雅黑"/>
          <w:b/>
          <w:sz w:val="30"/>
          <w:szCs w:val="30"/>
          <w:lang w:eastAsia="zh-CN"/>
        </w:rPr>
      </w:r>
    </w:p>
    <w:p>
      <w:pPr>
        <w:rPr>
          <w:rFonts w:hint="eastAsia"/>
          <w:b/>
          <w:lang w:val="en-US" w:eastAsia="zh-CN"/>
        </w:rPr>
      </w:pPr>
      <w:r>
        <w:rPr>
          <w:rFonts w:hint="eastAsia"/>
          <w:b/>
          <w:lang w:val="en-US" w:eastAsia="zh-CN"/>
        </w:rPr>
        <w:t>7.1  AKS2L Series Hot Melt Adhesive Machine System Introduction</w:t>
      </w:r>
    </w:p>
    <w:p>
      <w:pPr>
        <w:numPr>
          <w:ilvl w:val="0"/>
          <w:numId w:val="0"/>
        </w:numPr>
        <w:ind w:left="420" w:leftChars="200" w:firstLine="420" w:firstLineChars="200"/>
        <w:jc w:val="both"/>
        <w:rPr>
          <w:rFonts w:hint="eastAsia"/>
          <w:b w:val="0"/>
          <w:bCs/>
          <w:lang w:val="en-US" w:eastAsia="zh-CN"/>
        </w:rPr>
      </w:pPr>
      <w:r>
        <w:rPr>
          <w:rFonts w:hint="eastAsia"/>
          <w:b w:val="0"/>
          <w:bCs/>
          <w:lang w:val="en-US" w:eastAsia="zh-CN"/>
        </w:rPr>
        <w:t>The AKS2L series hot melt adhesive machine uses temperature controllers to regulate each zone. The system is intuitive, simple, and easy to maintain.</w:t>
      </w:r>
    </w:p>
    <w:p>
      <w:pPr>
        <w:numPr>
          <w:ilvl w:val="0"/>
          <w:numId w:val="0"/>
        </w:numPr>
        <w:ind w:left="420" w:leftChars="200" w:firstLine="422" w:firstLineChars="200"/>
        <w:jc w:val="both"/>
        <w:rPr>
          <w:rFonts w:hint="eastAsia"/>
          <w:b/>
          <w:bCs w:val="0"/>
          <w:u w:val="single"/>
          <w:lang w:val="en-US" w:eastAsia="zh-CN"/>
        </w:rPr>
      </w:pPr>
      <w:r>
        <w:rPr>
          <w:rFonts w:hint="eastAsia"/>
          <w:b/>
          <w:bCs w:val="0"/>
          <w:u w:val="single"/>
          <w:lang w:val="en-US" w:eastAsia="zh-CN"/>
        </w:rPr>
        <w:t>The AKS2L series uses sequential heating control. Upon cold start, the main melting tank and hose/gun temperature controllers energize simultaneously. The system reaches ready temperature in approximately 0.2 hours. Once all zones reach set temperature, operation may begin.</w:t>
      </w:r>
    </w:p>
    <w:p>
      <w:pPr>
        <w:numPr>
          <w:ilvl w:val="0"/>
          <w:numId w:val="0"/>
        </w:numPr>
        <w:jc w:val="both"/>
        <w:rPr>
          <w:rFonts w:hint="eastAsia" w:ascii="宋体" w:hAnsi="宋体" w:eastAsia="宋体" w:cs="宋体"/>
          <w:b w:val="0"/>
          <w:bCs/>
          <w:sz w:val="21"/>
          <w:szCs w:val="21"/>
          <w:lang w:val="en-US" w:eastAsia="zh-CN"/>
        </w:rPr>
      </w:pPr>
    </w:p>
    <w:p>
      <w:pPr>
        <w:numPr>
          <w:ilvl w:val="0"/>
          <w:numId w:val="0"/>
        </w:numPr>
        <w:jc w:val="both"/>
        <w:rPr>
          <w:rFonts w:hint="eastAsia"/>
          <w:b w:val="0"/>
          <w:bCs/>
          <w:lang w:val="en-US" w:eastAsia="zh-CN"/>
        </w:rPr>
      </w:pPr>
      <w:r>
        <w:rPr>
          <w:rFonts w:hint="eastAsia"/>
          <w:b w:val="0"/>
          <w:bCs/>
          <w:lang w:val="en-US" w:eastAsia="zh-CN"/>
        </w:rPr>
        <w:t>AKS2L Series Hot Melt Adhesive Machine Control Panel</w:t>
      </w:r>
    </w:p>
    <w:p>
      <w:pPr>
        <w:numPr>
          <w:ilvl w:val="0"/>
          <w:numId w:val="0"/>
        </w:numPr>
        <w:jc w:val="both"/>
        <w:rPr>
          <w:rFonts w:hint="eastAsia"/>
          <w:b w:val="0"/>
          <w:bCs/>
          <w:lang w:val="en-US" w:eastAsia="zh-CN"/>
        </w:rPr>
      </w:pPr>
      <w:r>
        <w:rPr>
          <w:rFonts w:hint="eastAsia"/>
          <w:b w:val="0"/>
          <w:bCs/>
          <w:lang w:val="en-US" w:eastAsia="zh-CN"/>
        </w:rPr>
        <w:drawing>
          <wp:inline distT="0" distB="0" distL="114300" distR="114300">
            <wp:extent cx="6115685" cy="4587240"/>
            <wp:effectExtent l="0" t="0" r="10795" b="0"/>
            <wp:docPr id="87" name="图片 52" descr="C:\Users\aa\Pictures\产品图片\金湖恒海建站相关资料\产品中心\2. 热熔胶机主机系列\2L热熔胶机\2L热熔胶机-2.jpg2L热熔胶机-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52" descr="C:\Users\aa\Pictures\产品图片\金湖恒海建站相关资料\产品中心\2. 热熔胶机主机系列\2L热熔胶机\2L热熔胶机-2.jpg2L热熔胶机-2"/>
                    <pic:cNvPicPr>
                      <a:picLocks noChangeAspect="1"/>
                    </pic:cNvPicPr>
                  </pic:nvPicPr>
                  <pic:blipFill>
                    <a:blip r:embed="rId8"/>
                    <a:stretch>
                      <a:fillRect/>
                    </a:stretch>
                  </pic:blipFill>
                  <pic:spPr>
                    <a:xfrm>
                      <a:off x="0" y="0"/>
                      <a:ext cx="6115685" cy="4587240"/>
                    </a:xfrm>
                    <a:prstGeom prst="rect">
                      <a:avLst/>
                    </a:prstGeom>
                    <a:noFill/>
                    <a:ln>
                      <a:noFill/>
                    </a:ln>
                  </pic:spPr>
                </pic:pic>
              </a:graphicData>
            </a:graphic>
          </wp:inline>
        </w:drawing>
      </w:r>
    </w:p>
    <w:p>
      <w:pPr>
        <w:numPr>
          <w:ilvl w:val="0"/>
          <w:numId w:val="0"/>
        </w:numPr>
        <w:jc w:val="both"/>
        <w:rPr>
          <w:rFonts w:hint="eastAsia"/>
          <w:lang w:eastAsia="zh-CN"/>
        </w:rPr>
      </w:pPr>
      <w:r>
        <w:rPr>
          <w:rFonts w:hint="eastAsia"/>
          <w:lang w:eastAsia="zh-CN"/>
        </w:rPr>
        <w:t>Each temperature controller corresponds to one independent heating zone with individually settable temperature.</w:t>
      </w:r>
    </w:p>
    <w:p>
      <w:pPr>
        <w:numPr>
          <w:ilvl w:val="0"/>
          <w:numId w:val="0"/>
        </w:numPr>
        <w:jc w:val="both"/>
        <w:rPr>
          <w:rFonts w:hint="eastAsia"/>
          <w:b/>
          <w:bCs w:val="0"/>
          <w:lang w:val="en-US" w:eastAsia="zh-CN"/>
        </w:rPr>
      </w:pPr>
      <w:r>
        <w:rPr>
          <w:rFonts w:hint="eastAsia"/>
          <w:b/>
          <w:bCs w:val="0"/>
          <w:lang w:val="en-US" w:eastAsia="zh-CN"/>
        </w:rPr>
        <w:t>7.2 AKS2L Series Hot Melt Adhesive Machine Parameters:</w:t>
      </w:r>
    </w:p>
    <w:p>
      <w:pPr>
        <w:numPr>
          <w:ilvl w:val="0"/>
          <w:numId w:val="0"/>
        </w:numPr>
        <w:jc w:val="both"/>
        <w:rPr>
          <w:rFonts w:hint="eastAsia"/>
          <w:b w:val="0"/>
          <w:bCs/>
          <w:lang w:val="en-US" w:eastAsia="zh-CN"/>
        </w:rPr>
      </w:pPr>
      <w:r>
        <w:rPr>
          <w:rFonts w:hint="eastAsia"/>
          <w:b w:val="0"/>
          <w:bCs/>
          <w:lang w:val="en-US" w:eastAsia="zh-CN"/>
        </w:rPr>
        <w:t xml:space="preserve">        Power Supply: 220VAC/50Hz</w:t>
      </w:r>
    </w:p>
    <w:p>
      <w:pPr>
        <w:numPr>
          <w:ilvl w:val="0"/>
          <w:numId w:val="0"/>
        </w:numPr>
        <w:jc w:val="both"/>
        <w:rPr>
          <w:rFonts w:hint="eastAsia"/>
          <w:b w:val="0"/>
          <w:bCs/>
          <w:lang w:val="en-US" w:eastAsia="zh-CN"/>
        </w:rPr>
      </w:pPr>
      <w:r>
        <w:rPr>
          <w:rFonts w:hint="eastAsia"/>
          <w:b w:val="0"/>
          <w:bCs/>
          <w:lang w:val="en-US" w:eastAsia="zh-CN"/>
        </w:rPr>
        <w:t xml:space="preserve">        Installed Power: 1800W</w:t>
      </w:r>
    </w:p>
    <w:p>
      <w:pPr>
        <w:numPr>
          <w:ilvl w:val="0"/>
          <w:numId w:val="0"/>
        </w:numPr>
        <w:jc w:val="both"/>
        <w:rPr>
          <w:rFonts w:hint="eastAsia"/>
          <w:b w:val="0"/>
          <w:bCs/>
          <w:lang w:val="en-US" w:eastAsia="zh-CN"/>
        </w:rPr>
      </w:pPr>
      <w:r>
        <w:rPr>
          <w:rFonts w:hint="eastAsia"/>
          <w:b w:val="0"/>
          <w:bCs/>
          <w:lang w:val="en-US" w:eastAsia="zh-CN"/>
        </w:rPr>
        <w:t xml:space="preserve">        Tank Capacity: 2L</w:t>
      </w:r>
    </w:p>
    <w:p>
      <w:pPr>
        <w:numPr>
          <w:ilvl w:val="0"/>
          <w:numId w:val="0"/>
        </w:numPr>
        <w:jc w:val="both"/>
        <w:rPr>
          <w:rFonts w:hint="eastAsia"/>
          <w:b w:val="0"/>
          <w:bCs/>
          <w:lang w:val="en-US" w:eastAsia="zh-CN"/>
        </w:rPr>
      </w:pPr>
      <w:r>
        <w:rPr>
          <w:rFonts w:hint="eastAsia"/>
          <w:b w:val="0"/>
          <w:bCs/>
          <w:lang w:val="en-US" w:eastAsia="zh-CN"/>
        </w:rPr>
        <w:t xml:space="preserve">        Melting Rate: 2L/h</w:t>
      </w:r>
    </w:p>
    <w:p>
      <w:pPr>
        <w:numPr>
          <w:ilvl w:val="0"/>
          <w:numId w:val="0"/>
        </w:numPr>
        <w:jc w:val="both"/>
        <w:rPr>
          <w:rFonts w:hint="eastAsia"/>
          <w:b w:val="0"/>
          <w:bCs/>
          <w:lang w:val="en-US" w:eastAsia="zh-CN"/>
        </w:rPr>
      </w:pPr>
      <w:r>
        <w:rPr>
          <w:rFonts w:hint="eastAsia"/>
          <w:b w:val="0"/>
          <w:bCs/>
          <w:lang w:val="en-US" w:eastAsia="zh-CN"/>
        </w:rPr>
        <w:t xml:space="preserve">        Applicable Adhesive Viscosity: 200-4000 cP</w:t>
      </w:r>
    </w:p>
    <w:p>
      <w:pPr>
        <w:numPr>
          <w:ilvl w:val="0"/>
          <w:numId w:val="0"/>
        </w:numPr>
        <w:jc w:val="both"/>
        <w:rPr>
          <w:rFonts w:hint="eastAsia"/>
          <w:b w:val="0"/>
          <w:bCs/>
          <w:lang w:val="en-US" w:eastAsia="zh-CN"/>
        </w:rPr>
      </w:pPr>
      <w:r>
        <w:rPr>
          <w:rFonts w:hint="eastAsia"/>
          <w:b w:val="0"/>
          <w:bCs/>
          <w:lang w:val="en-US" w:eastAsia="zh-CN"/>
        </w:rPr>
        <w:t xml:space="preserve">        Operating Temperature: Max 220C</w:t>
      </w:r>
      <w:r>
        <w:rPr>
          <w:rFonts w:hint="eastAsia" w:ascii="宋体" w:hAnsi="宋体" w:eastAsia="宋体" w:cs="宋体"/>
          <w:b w:val="0"/>
          <w:bCs/>
          <w:lang w:val="en-US" w:eastAsia="zh-CN"/>
        </w:rPr>
      </w:r>
    </w:p>
    <w:p>
      <w:pPr>
        <w:numPr>
          <w:ilvl w:val="0"/>
          <w:numId w:val="0"/>
        </w:numPr>
        <w:jc w:val="both"/>
        <w:rPr>
          <w:rFonts w:hint="eastAsia"/>
          <w:b w:val="0"/>
          <w:bCs/>
          <w:lang w:val="en-US" w:eastAsia="zh-CN"/>
        </w:rPr>
      </w:pPr>
      <w:r>
        <w:rPr>
          <w:rFonts w:hint="eastAsia"/>
          <w:b w:val="0"/>
          <w:bCs/>
          <w:lang w:val="en-US" w:eastAsia="zh-CN"/>
        </w:rPr>
        <w:t xml:space="preserve">        Compressed Air: &gt;0.7MPa</w:t>
      </w:r>
    </w:p>
    <w:p>
      <w:pPr>
        <w:numPr>
          <w:ilvl w:val="0"/>
          <w:numId w:val="0"/>
        </w:numPr>
        <w:jc w:val="both"/>
        <w:rPr>
          <w:rFonts w:hint="eastAsia"/>
          <w:b w:val="0"/>
          <w:bCs/>
          <w:lang w:val="en-US" w:eastAsia="zh-CN"/>
        </w:rPr>
      </w:pPr>
      <w:r>
        <w:rPr>
          <w:rFonts w:hint="eastAsia"/>
          <w:b w:val="0"/>
          <w:bCs/>
          <w:lang w:val="en-US" w:eastAsia="zh-CN"/>
        </w:rPr>
        <w:t xml:space="preserve">        Output Port: 1</w:t>
      </w:r>
    </w:p>
    <w:p>
      <w:pPr>
        <w:numPr>
          <w:ilvl w:val="0"/>
          <w:numId w:val="0"/>
        </w:numPr>
        <w:jc w:val="both"/>
        <w:rPr>
          <w:rFonts w:hint="eastAsia"/>
          <w:b w:val="0"/>
          <w:bCs/>
          <w:lang w:val="en-US" w:eastAsia="zh-CN"/>
        </w:rPr>
      </w:pPr>
      <w:r>
        <w:rPr>
          <w:rFonts w:hint="eastAsia"/>
          <w:b w:val="0"/>
          <w:bCs/>
          <w:lang w:val="en-US" w:eastAsia="zh-CN"/>
        </w:rPr>
        <w:t xml:space="preserve">        Dimensions: 460x330x580 (LxWxH)</w:t>
      </w:r>
      <w:r>
        <w:rPr>
          <w:rFonts w:hint="eastAsia"/>
          <w:b w:val="0"/>
          <w:bCs/>
          <w:sz w:val="21"/>
          <w:szCs w:val="21"/>
          <w:lang w:val="en-US" w:eastAsia="zh-CN"/>
        </w:rPr>
      </w:r>
      <w:r>
        <w:rPr>
          <w:rFonts w:hint="eastAsia"/>
          <w:b w:val="0"/>
          <w:bCs/>
          <w:sz w:val="21"/>
          <w:szCs w:val="21"/>
        </w:rPr>
      </w:r>
      <w:r>
        <w:rPr>
          <w:rFonts w:hint="eastAsia"/>
          <w:b w:val="0"/>
          <w:bCs/>
          <w:sz w:val="21"/>
          <w:szCs w:val="21"/>
          <w:lang w:val="en-US" w:eastAsia="zh-CN"/>
        </w:rPr>
      </w:r>
      <w:r>
        <w:rPr>
          <w:rFonts w:hint="eastAsia"/>
          <w:b w:val="0"/>
          <w:bCs/>
          <w:sz w:val="21"/>
          <w:szCs w:val="21"/>
        </w:rPr>
      </w:r>
      <w:r>
        <w:rPr>
          <w:rFonts w:hint="eastAsia"/>
          <w:b w:val="0"/>
          <w:bCs/>
          <w:sz w:val="21"/>
          <w:szCs w:val="21"/>
          <w:lang w:val="en-US" w:eastAsia="zh-CN"/>
        </w:rPr>
      </w:r>
      <w:r>
        <w:rPr>
          <w:rFonts w:hint="eastAsia"/>
          <w:b w:val="0"/>
          <w:bCs/>
          <w:sz w:val="21"/>
          <w:szCs w:val="21"/>
        </w:rPr>
      </w:r>
    </w:p>
    <w:p>
      <w:pPr>
        <w:numPr>
          <w:ilvl w:val="0"/>
          <w:numId w:val="0"/>
        </w:numPr>
        <w:jc w:val="both"/>
        <w:rPr>
          <w:rFonts w:hint="default"/>
          <w:b/>
          <w:bCs w:val="0"/>
          <w:lang w:val="en-US" w:eastAsia="zh-CN"/>
        </w:rPr>
      </w:pPr>
      <w:r>
        <w:rPr>
          <w:rFonts w:hint="eastAsia"/>
          <w:b/>
          <w:bCs w:val="0"/>
          <w:lang w:val="en-US" w:eastAsia="zh-CN"/>
        </w:rPr>
        <w:t>7.3 AKS2L Series Hot Melt Adhesive Machine Operating Procedure</w:t>
      </w:r>
    </w:p>
    <w:p>
      <w:pPr>
        <w:keepNext w:val="0"/>
        <w:keepLines w:val="0"/>
        <w:widowControl/>
        <w:suppressLineNumbers w:val="0"/>
        <w:jc w:val="left"/>
      </w:pPr>
      <w:r>
        <w:rPr>
          <w:rFonts w:hint="eastAsia"/>
          <w:b/>
          <w:bCs w:val="0"/>
          <w:lang w:val="en-US" w:eastAsia="zh-CN"/>
        </w:rPr>
        <w:t xml:space="preserve">    The machine uses PID temperature control matched to hot melt adhesive characteristics. The melter has a built-in dispensing head; temperature settings control 2 heating zones. The control terminal automatically alarms and alerts for operator errors and faults. The machine precisely controls the temperatures of the melting tank and dispensing head.</w:t>
      </w:r>
      <w:r>
        <w:rPr>
          <w:rFonts w:hint="eastAsia" w:ascii="宋体" w:hAnsi="宋体" w:eastAsia="宋体" w:cs="宋体"/>
          <w:color w:val="000000"/>
          <w:kern w:val="0"/>
          <w:sz w:val="24"/>
          <w:szCs w:val="24"/>
          <w:lang w:val="en-US" w:eastAsia="zh-CN" w:bidi="ar"/>
        </w:rPr>
      </w:r>
      <w:r>
        <w:rPr>
          <w:rFonts w:hint="default" w:ascii="Times New Roman" w:hAnsi="Times New Roman" w:eastAsia="宋体" w:cs="Times New Roman"/>
          <w:color w:val="000000"/>
          <w:kern w:val="0"/>
          <w:sz w:val="24"/>
          <w:szCs w:val="24"/>
          <w:lang w:val="en-US" w:eastAsia="zh-CN" w:bidi="ar"/>
        </w:rPr>
      </w:r>
      <w:r>
        <w:rPr>
          <w:rFonts w:hint="eastAsia" w:ascii="宋体" w:hAnsi="宋体" w:eastAsia="宋体" w:cs="宋体"/>
          <w:color w:val="000000"/>
          <w:kern w:val="0"/>
          <w:sz w:val="24"/>
          <w:szCs w:val="24"/>
          <w:lang w:val="en-US" w:eastAsia="zh-CN" w:bidi="ar"/>
        </w:rPr>
      </w:r>
      <w:r>
        <w:rPr>
          <w:rFonts w:hint="eastAsia" w:ascii="宋体" w:hAnsi="宋体" w:cs="宋体"/>
          <w:color w:val="000000"/>
          <w:kern w:val="0"/>
          <w:sz w:val="24"/>
          <w:szCs w:val="24"/>
          <w:lang w:val="en-US" w:eastAsia="zh-CN" w:bidi="ar"/>
        </w:rPr>
      </w:r>
      <w:r>
        <w:rPr>
          <w:rFonts w:hint="eastAsia" w:ascii="宋体" w:hAnsi="宋体" w:eastAsia="宋体" w:cs="宋体"/>
          <w:color w:val="000000"/>
          <w:kern w:val="0"/>
          <w:sz w:val="24"/>
          <w:szCs w:val="24"/>
          <w:lang w:val="en-US" w:eastAsia="zh-CN" w:bidi="ar"/>
        </w:rPr>
      </w:r>
      <w:r>
        <w:rPr>
          <w:rFonts w:hint="eastAsia" w:ascii="宋体" w:hAnsi="宋体" w:cs="宋体"/>
          <w:color w:val="000000"/>
          <w:kern w:val="0"/>
          <w:sz w:val="24"/>
          <w:szCs w:val="24"/>
          <w:lang w:val="en-US" w:eastAsia="zh-CN" w:bidi="ar"/>
        </w:rPr>
      </w:r>
      <w:r>
        <w:rPr>
          <w:rFonts w:hint="eastAsia" w:ascii="宋体" w:hAnsi="宋体" w:eastAsia="宋体" w:cs="宋体"/>
          <w:color w:val="000000"/>
          <w:kern w:val="0"/>
          <w:sz w:val="24"/>
          <w:szCs w:val="24"/>
          <w:lang w:val="en-US" w:eastAsia="zh-CN" w:bidi="ar"/>
        </w:rPr>
      </w:r>
      <w:r>
        <w:rPr>
          <w:rFonts w:hint="eastAsia" w:ascii="宋体" w:hAnsi="宋体" w:cs="宋体"/>
          <w:color w:val="000000"/>
          <w:kern w:val="0"/>
          <w:sz w:val="24"/>
          <w:szCs w:val="24"/>
          <w:lang w:val="en-US" w:eastAsia="zh-CN" w:bidi="ar"/>
        </w:rPr>
      </w:r>
      <w:r>
        <w:rPr>
          <w:rFonts w:hint="eastAsia" w:ascii="宋体" w:hAnsi="宋体" w:eastAsia="宋体" w:cs="宋体"/>
          <w:color w:val="000000"/>
          <w:kern w:val="0"/>
          <w:sz w:val="24"/>
          <w:szCs w:val="24"/>
          <w:lang w:val="en-US" w:eastAsia="zh-CN" w:bidi="ar"/>
        </w:rPr>
      </w:r>
    </w:p>
    <w:p>
      <w:pPr>
        <w:keepNext w:val="0"/>
        <w:keepLines w:val="0"/>
        <w:widowControl/>
        <w:suppressLineNumbers w:val="0"/>
        <w:ind w:firstLine="480" w:firstLineChars="200"/>
        <w:jc w:val="left"/>
      </w:pPr>
      <w:r>
        <w:rPr>
          <w:rFonts w:hint="eastAsia" w:ascii="Times New Roman" w:hAnsi="Times New Roman" w:cs="Times New Roman"/>
          <w:color w:val="000000"/>
          <w:kern w:val="0"/>
          <w:sz w:val="24"/>
          <w:szCs w:val="24"/>
          <w:lang w:val="en-US" w:eastAsia="zh-CN" w:bidi="ar"/>
        </w:rPr>
        <w:t>The AKS2L uses compressed air to dispense melted adhesive to the dispensing head. Output pressure is adjusted by input air pressure. The machine is equipped with a footswitch; when the footswitch is pressed, the dispensing valve opens and adhesive flows.</w:t>
      </w:r>
      <w:r>
        <w:rPr>
          <w:rFonts w:hint="eastAsia" w:ascii="宋体" w:hAnsi="宋体" w:eastAsia="宋体" w:cs="宋体"/>
          <w:color w:val="000000"/>
          <w:kern w:val="0"/>
          <w:sz w:val="24"/>
          <w:szCs w:val="24"/>
          <w:lang w:val="en-US" w:eastAsia="zh-CN" w:bidi="ar"/>
        </w:rPr>
      </w:r>
      <w:r>
        <w:rPr>
          <w:rFonts w:hint="eastAsia" w:ascii="宋体" w:hAnsi="宋体" w:cs="宋体"/>
          <w:color w:val="000000"/>
          <w:kern w:val="0"/>
          <w:sz w:val="24"/>
          <w:szCs w:val="24"/>
          <w:lang w:val="en-US" w:eastAsia="zh-CN" w:bidi="ar"/>
        </w:rPr>
      </w:r>
      <w:r>
        <w:rPr>
          <w:rFonts w:hint="eastAsia" w:ascii="宋体" w:hAnsi="宋体" w:eastAsia="宋体" w:cs="宋体"/>
          <w:color w:val="000000"/>
          <w:kern w:val="0"/>
          <w:sz w:val="24"/>
          <w:szCs w:val="24"/>
          <w:lang w:val="en-US" w:eastAsia="zh-CN" w:bidi="ar"/>
        </w:rPr>
      </w:r>
      <w:r>
        <w:rPr>
          <w:rFonts w:hint="eastAsia" w:ascii="宋体" w:hAnsi="宋体" w:cs="宋体"/>
          <w:color w:val="000000"/>
          <w:kern w:val="0"/>
          <w:sz w:val="24"/>
          <w:szCs w:val="24"/>
          <w:lang w:val="en-US" w:eastAsia="zh-CN" w:bidi="ar"/>
        </w:rPr>
      </w:r>
      <w:r>
        <w:rPr>
          <w:rFonts w:hint="eastAsia" w:ascii="宋体" w:hAnsi="宋体" w:eastAsia="宋体" w:cs="宋体"/>
          <w:color w:val="000000"/>
          <w:kern w:val="0"/>
          <w:sz w:val="24"/>
          <w:szCs w:val="24"/>
          <w:lang w:val="en-US" w:eastAsia="zh-CN" w:bidi="ar"/>
        </w:rPr>
      </w:r>
      <w:r>
        <w:rPr>
          <w:rFonts w:hint="eastAsia" w:ascii="宋体" w:hAnsi="宋体" w:cs="宋体"/>
          <w:color w:val="000000"/>
          <w:kern w:val="0"/>
          <w:sz w:val="24"/>
          <w:szCs w:val="24"/>
          <w:lang w:val="en-US" w:eastAsia="zh-CN" w:bidi="ar"/>
        </w:rPr>
      </w:r>
      <w:r>
        <w:rPr>
          <w:rFonts w:hint="eastAsia" w:ascii="宋体" w:hAnsi="宋体" w:eastAsia="宋体" w:cs="宋体"/>
          <w:color w:val="000000"/>
          <w:kern w:val="0"/>
          <w:sz w:val="24"/>
          <w:szCs w:val="24"/>
          <w:lang w:val="en-US" w:eastAsia="zh-CN" w:bidi="ar"/>
        </w:rPr>
      </w:r>
    </w:p>
    <w:p>
      <w:pPr>
        <w:keepNext w:val="0"/>
        <w:keepLines w:val="0"/>
        <w:widowControl/>
        <w:suppressLineNumbers w:val="0"/>
        <w:ind w:firstLine="480" w:firstLineChars="200"/>
        <w:jc w:val="left"/>
      </w:pPr>
      <w:r>
        <w:rPr>
          <w:rFonts w:hint="eastAsia" w:ascii="宋体" w:hAnsi="宋体" w:eastAsia="宋体" w:cs="宋体"/>
          <w:color w:val="000000"/>
          <w:kern w:val="0"/>
          <w:sz w:val="24"/>
          <w:szCs w:val="24"/>
          <w:lang w:val="en-US" w:eastAsia="zh-CN" w:bidi="ar"/>
        </w:rPr>
        <w:t>The Teflon-treated melting tank accommodates hot melt adhesives in pellet, granular, and block form. The tank section</w:t>
      </w: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has a glue pressure gauge and heating fins available as options.</w:t>
      </w: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cs="宋体"/>
          <w:b/>
          <w:bCs/>
          <w:color w:val="000000"/>
          <w:kern w:val="0"/>
          <w:sz w:val="24"/>
          <w:szCs w:val="24"/>
          <w:lang w:val="en-US" w:eastAsia="zh-CN" w:bidi="ar"/>
        </w:rPr>
      </w:pPr>
      <w:r>
        <w:rPr>
          <w:rFonts w:hint="eastAsia" w:ascii="宋体" w:hAnsi="宋体" w:eastAsia="宋体" w:cs="宋体"/>
          <w:b/>
          <w:bCs/>
          <w:color w:val="000000"/>
          <w:kern w:val="0"/>
          <w:sz w:val="24"/>
          <w:szCs w:val="24"/>
          <w:lang w:val="en-US" w:eastAsia="zh-CN" w:bidi="ar"/>
        </w:rPr>
        <w:t>Startup Procedure</w:t>
      </w:r>
      <w:r>
        <w:rPr>
          <w:rFonts w:hint="eastAsia" w:ascii="宋体" w:hAnsi="宋体" w:cs="宋体"/>
          <w:b/>
          <w:bCs/>
          <w:color w:val="000000"/>
          <w:kern w:val="0"/>
          <w:sz w:val="24"/>
          <w:szCs w:val="24"/>
          <w:lang w:val="en-US" w:eastAsia="zh-CN" w:bidi="ar"/>
        </w:rPr>
      </w:r>
    </w:p>
    <w:p>
      <w:pPr>
        <w:keepNext w:val="0"/>
        <w:keepLines w:val="0"/>
        <w:widowControl/>
        <w:suppressLineNumbers w:val="0"/>
        <w:ind w:firstLine="480" w:firstLineChars="200"/>
        <w:jc w:val="left"/>
        <w:rPr>
          <w:rFonts w:hint="default" w:ascii="宋体" w:hAnsi="宋体" w:cs="宋体"/>
          <w:b/>
          <w:bCs/>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 Connect the air supply to the regulator input port. Adjust the regulator to set input air pressure to 0.6MPa. Plug the machine power cord into a 220VAC outlet.</w:t>
      </w:r>
      <w:r>
        <w:rPr>
          <w:rFonts w:hint="eastAsia" w:ascii="宋体" w:hAnsi="宋体" w:cs="宋体"/>
          <w:color w:val="000000"/>
          <w:kern w:val="0"/>
          <w:sz w:val="24"/>
          <w:szCs w:val="24"/>
          <w:lang w:val="en-US" w:eastAsia="zh-CN" w:bidi="ar"/>
        </w:rPr>
      </w:r>
      <w:r>
        <w:rPr>
          <w:rFonts w:hint="eastAsia" w:ascii="宋体" w:hAnsi="宋体" w:eastAsia="宋体" w:cs="宋体"/>
          <w:color w:val="000000"/>
          <w:kern w:val="0"/>
          <w:sz w:val="24"/>
          <w:szCs w:val="24"/>
          <w:lang w:val="en-US" w:eastAsia="zh-CN" w:bidi="ar"/>
        </w:rPr>
      </w:r>
      <w:r>
        <w:rPr>
          <w:rFonts w:hint="eastAsia" w:ascii="宋体" w:hAnsi="宋体" w:cs="宋体"/>
          <w:color w:val="000000"/>
          <w:kern w:val="0"/>
          <w:sz w:val="24"/>
          <w:szCs w:val="24"/>
          <w:lang w:val="en-US" w:eastAsia="zh-CN" w:bidi="ar"/>
        </w:rPr>
      </w:r>
      <w:r>
        <w:rPr>
          <w:rFonts w:hint="eastAsia" w:ascii="宋体" w:hAnsi="宋体" w:eastAsia="宋体" w:cs="宋体"/>
          <w:color w:val="000000"/>
          <w:kern w:val="0"/>
          <w:sz w:val="24"/>
          <w:szCs w:val="24"/>
          <w:lang w:val="en-US" w:eastAsia="zh-CN" w:bidi="ar"/>
        </w:rPr>
      </w:r>
    </w:p>
    <w:p>
      <w:pPr>
        <w:keepNext w:val="0"/>
        <w:keepLines w:val="0"/>
        <w:widowControl/>
        <w:suppressLineNumbers w:val="0"/>
        <w:ind w:firstLine="480" w:firstLineChars="200"/>
        <w:jc w:val="left"/>
      </w:pPr>
      <w:r>
        <w:rPr>
          <w:rFonts w:hint="eastAsia" w:ascii="宋体" w:hAnsi="宋体" w:cs="宋体"/>
          <w:color w:val="000000"/>
          <w:kern w:val="0"/>
          <w:sz w:val="24"/>
          <w:szCs w:val="24"/>
          <w:lang w:val="en-US" w:eastAsia="zh-CN" w:bidi="ar"/>
        </w:rPr>
        <w:t>2. Ensure the air filter/regulator switch on the control panel is in the vent position. Unscrew the locking bolt on top of the tank lid, add clean hot melt adhesive to the tank, clear any adhesive from the tank rim, then immediately close and lock the lid to prevent contamination.</w:t>
      </w:r>
      <w:r>
        <w:rPr>
          <w:rFonts w:hint="eastAsia" w:ascii="宋体" w:hAnsi="宋体" w:eastAsia="宋体" w:cs="宋体"/>
          <w:color w:val="000000"/>
          <w:kern w:val="0"/>
          <w:sz w:val="24"/>
          <w:szCs w:val="24"/>
          <w:lang w:val="en-US" w:eastAsia="zh-CN" w:bidi="ar"/>
        </w:rPr>
      </w:r>
      <w:r>
        <w:rPr>
          <w:rFonts w:hint="eastAsia" w:ascii="宋体" w:hAnsi="宋体" w:cs="宋体"/>
          <w:b/>
          <w:bCs/>
          <w:color w:val="000000"/>
          <w:kern w:val="0"/>
          <w:sz w:val="24"/>
          <w:szCs w:val="24"/>
          <w:u w:val="single"/>
          <w:lang w:val="en-US" w:eastAsia="zh-CN" w:bidi="ar"/>
        </w:rPr>
      </w:r>
      <w:r>
        <w:rPr>
          <w:rFonts w:hint="eastAsia" w:ascii="宋体" w:hAnsi="宋体" w:cs="宋体"/>
          <w:b/>
          <w:bCs/>
          <w:color w:val="000000"/>
          <w:kern w:val="0"/>
          <w:sz w:val="24"/>
          <w:szCs w:val="24"/>
          <w:highlight w:val="magenta"/>
          <w:u w:val="single"/>
          <w:lang w:val="en-US" w:eastAsia="zh-CN" w:bidi="ar"/>
        </w:rPr>
      </w:r>
      <w:r>
        <w:rPr>
          <w:rFonts w:hint="eastAsia" w:ascii="宋体" w:hAnsi="宋体" w:cs="宋体"/>
          <w:b/>
          <w:bCs/>
          <w:color w:val="000000"/>
          <w:kern w:val="0"/>
          <w:sz w:val="24"/>
          <w:szCs w:val="24"/>
          <w:u w:val="single"/>
          <w:lang w:val="en-US" w:eastAsia="zh-CN" w:bidi="ar"/>
        </w:rPr>
      </w:r>
      <w:r>
        <w:rPr>
          <w:rFonts w:hint="eastAsia" w:ascii="宋体" w:hAnsi="宋体" w:cs="宋体"/>
          <w:color w:val="000000"/>
          <w:kern w:val="0"/>
          <w:sz w:val="24"/>
          <w:szCs w:val="24"/>
          <w:lang w:val="en-US" w:eastAsia="zh-CN" w:bidi="ar"/>
        </w:rPr>
      </w:r>
      <w:r>
        <w:rPr>
          <w:rFonts w:hint="eastAsia" w:ascii="宋体" w:hAnsi="宋体" w:eastAsia="宋体" w:cs="宋体"/>
          <w:color w:val="000000"/>
          <w:kern w:val="0"/>
          <w:sz w:val="24"/>
          <w:szCs w:val="24"/>
          <w:lang w:val="en-US" w:eastAsia="zh-CN" w:bidi="ar"/>
        </w:rPr>
      </w:r>
      <w:r>
        <w:rPr>
          <w:rFonts w:hint="eastAsia" w:ascii="宋体" w:hAnsi="宋体" w:cs="宋体"/>
          <w:color w:val="000000"/>
          <w:kern w:val="0"/>
          <w:sz w:val="24"/>
          <w:szCs w:val="24"/>
          <w:lang w:val="en-US" w:eastAsia="zh-CN" w:bidi="ar"/>
        </w:rPr>
      </w:r>
      <w:r>
        <w:rPr>
          <w:rFonts w:hint="eastAsia" w:ascii="宋体" w:hAnsi="宋体" w:eastAsia="宋体" w:cs="宋体"/>
          <w:color w:val="000000"/>
          <w:kern w:val="0"/>
          <w:sz w:val="24"/>
          <w:szCs w:val="24"/>
          <w:lang w:val="en-US" w:eastAsia="zh-CN" w:bidi="ar"/>
        </w:rPr>
      </w:r>
      <w:r>
        <w:rPr>
          <w:rFonts w:hint="eastAsia" w:ascii="宋体" w:hAnsi="宋体" w:cs="宋体"/>
          <w:color w:val="000000"/>
          <w:kern w:val="0"/>
          <w:sz w:val="24"/>
          <w:szCs w:val="24"/>
          <w:lang w:val="en-US" w:eastAsia="zh-CN" w:bidi="ar"/>
        </w:rPr>
      </w:r>
      <w:r>
        <w:rPr>
          <w:rFonts w:hint="eastAsia" w:ascii="宋体" w:hAnsi="宋体" w:eastAsia="宋体" w:cs="宋体"/>
          <w:color w:val="000000"/>
          <w:kern w:val="0"/>
          <w:sz w:val="24"/>
          <w:szCs w:val="24"/>
          <w:lang w:val="en-US" w:eastAsia="zh-CN" w:bidi="ar"/>
        </w:rPr>
      </w:r>
      <w:r>
        <w:rPr>
          <w:rFonts w:hint="eastAsia" w:ascii="宋体" w:hAnsi="宋体" w:cs="宋体"/>
          <w:color w:val="000000"/>
          <w:kern w:val="0"/>
          <w:sz w:val="24"/>
          <w:szCs w:val="24"/>
          <w:lang w:val="en-US" w:eastAsia="zh-CN" w:bidi="ar"/>
        </w:rPr>
      </w:r>
      <w:r>
        <w:rPr>
          <w:rFonts w:hint="eastAsia" w:ascii="宋体" w:hAnsi="宋体" w:eastAsia="宋体" w:cs="宋体"/>
          <w:color w:val="000000"/>
          <w:kern w:val="0"/>
          <w:sz w:val="24"/>
          <w:szCs w:val="24"/>
          <w:lang w:val="en-US" w:eastAsia="zh-CN" w:bidi="ar"/>
        </w:rPr>
      </w:r>
    </w:p>
    <w:p>
      <w:pPr>
        <w:keepNext w:val="0"/>
        <w:keepLines w:val="0"/>
        <w:widowControl/>
        <w:suppressLineNumbers w:val="0"/>
        <w:ind w:firstLine="480" w:firstLineChars="200"/>
        <w:jc w:val="left"/>
      </w:pPr>
      <w:r>
        <w:rPr>
          <w:rFonts w:hint="eastAsia" w:ascii="宋体" w:hAnsi="宋体" w:cs="宋体"/>
          <w:color w:val="000000"/>
          <w:kern w:val="0"/>
          <w:sz w:val="24"/>
          <w:szCs w:val="24"/>
          <w:lang w:val="en-US" w:eastAsia="zh-CN" w:bidi="ar"/>
        </w:rPr>
        <w:t>3. Turn on the main power switch on the control panel. The temperature controller indicator lights up. Set the controller to 165C and the machine begins heating.</w:t>
      </w:r>
      <w:r>
        <w:rPr>
          <w:rFonts w:hint="eastAsia" w:ascii="宋体" w:hAnsi="宋体" w:eastAsia="宋体" w:cs="宋体"/>
          <w:color w:val="000000"/>
          <w:kern w:val="0"/>
          <w:sz w:val="24"/>
          <w:szCs w:val="24"/>
          <w:lang w:val="en-US" w:eastAsia="zh-CN" w:bidi="ar"/>
        </w:rPr>
      </w:r>
      <w:r>
        <w:rPr>
          <w:rFonts w:hint="eastAsia" w:ascii="宋体" w:hAnsi="宋体" w:cs="宋体"/>
          <w:color w:val="000000"/>
          <w:kern w:val="0"/>
          <w:sz w:val="24"/>
          <w:szCs w:val="24"/>
          <w:lang w:val="en-US" w:eastAsia="zh-CN" w:bidi="ar"/>
        </w:rPr>
      </w:r>
      <w:r>
        <w:rPr>
          <w:rFonts w:hint="eastAsia" w:ascii="宋体" w:hAnsi="宋体" w:eastAsia="宋体" w:cs="宋体"/>
          <w:color w:val="000000"/>
          <w:kern w:val="0"/>
          <w:sz w:val="24"/>
          <w:szCs w:val="24"/>
          <w:lang w:val="en-US" w:eastAsia="zh-CN" w:bidi="ar"/>
        </w:rPr>
      </w:r>
      <w:r>
        <w:rPr>
          <w:rFonts w:hint="eastAsia" w:ascii="宋体" w:hAnsi="宋体" w:cs="宋体"/>
          <w:color w:val="000000"/>
          <w:kern w:val="0"/>
          <w:sz w:val="24"/>
          <w:szCs w:val="24"/>
          <w:lang w:val="en-US" w:eastAsia="zh-CN" w:bidi="ar"/>
        </w:rPr>
      </w:r>
      <w:r>
        <w:rPr>
          <w:rFonts w:hint="eastAsia" w:ascii="宋体" w:hAnsi="宋体" w:eastAsia="宋体" w:cs="宋体"/>
          <w:color w:val="000000"/>
          <w:kern w:val="0"/>
          <w:sz w:val="24"/>
          <w:szCs w:val="24"/>
          <w:lang w:val="en-US" w:eastAsia="zh-CN" w:bidi="ar"/>
        </w:rPr>
      </w:r>
      <w:r>
        <w:rPr>
          <w:rFonts w:hint="eastAsia" w:ascii="宋体" w:hAnsi="宋体" w:cs="宋体"/>
          <w:color w:val="000000"/>
          <w:kern w:val="0"/>
          <w:sz w:val="24"/>
          <w:szCs w:val="24"/>
          <w:lang w:val="en-US" w:eastAsia="zh-CN" w:bidi="ar"/>
        </w:rPr>
      </w:r>
      <w:r>
        <w:rPr>
          <w:rFonts w:hint="eastAsia" w:ascii="宋体" w:hAnsi="宋体" w:eastAsia="宋体" w:cs="宋体"/>
          <w:color w:val="000000"/>
          <w:kern w:val="0"/>
          <w:sz w:val="24"/>
          <w:szCs w:val="24"/>
          <w:lang w:val="en-US" w:eastAsia="zh-CN" w:bidi="ar"/>
        </w:rPr>
      </w:r>
    </w:p>
    <w:p>
      <w:pPr>
        <w:keepNext w:val="0"/>
        <w:keepLines w:val="0"/>
        <w:widowControl/>
        <w:suppressLineNumbers w:val="0"/>
        <w:ind w:firstLine="480" w:firstLineChars="200"/>
        <w:jc w:val="left"/>
      </w:pPr>
      <w:r>
        <w:rPr>
          <w:rFonts w:hint="eastAsia" w:ascii="宋体" w:hAnsi="宋体" w:cs="宋体"/>
          <w:color w:val="000000"/>
          <w:kern w:val="0"/>
          <w:sz w:val="24"/>
          <w:szCs w:val="24"/>
          <w:lang w:val="en-US" w:eastAsia="zh-CN" w:bidi="ar"/>
        </w:rPr>
        <w:t>4. Wait for warm-up (approx. 20-30 minutes) until adhesive is melted and all zone temperatures are stable.</w:t>
      </w:r>
      <w:r>
        <w:rPr>
          <w:rFonts w:hint="eastAsia" w:ascii="宋体" w:hAnsi="宋体" w:eastAsia="宋体" w:cs="宋体"/>
          <w:color w:val="000000"/>
          <w:kern w:val="0"/>
          <w:sz w:val="24"/>
          <w:szCs w:val="24"/>
          <w:lang w:val="en-US" w:eastAsia="zh-CN" w:bidi="ar"/>
        </w:rPr>
      </w:r>
      <w:r>
        <w:rPr>
          <w:rFonts w:hint="eastAsia" w:ascii="宋体" w:hAnsi="宋体" w:cs="宋体"/>
          <w:color w:val="000000"/>
          <w:kern w:val="0"/>
          <w:sz w:val="24"/>
          <w:szCs w:val="24"/>
          <w:lang w:val="en-US" w:eastAsia="zh-CN" w:bidi="ar"/>
        </w:rPr>
      </w:r>
      <w:r>
        <w:rPr>
          <w:rFonts w:hint="eastAsia" w:ascii="宋体" w:hAnsi="宋体" w:eastAsia="宋体" w:cs="宋体"/>
          <w:color w:val="000000"/>
          <w:kern w:val="0"/>
          <w:sz w:val="24"/>
          <w:szCs w:val="24"/>
          <w:lang w:val="en-US" w:eastAsia="zh-CN" w:bidi="ar"/>
        </w:rPr>
      </w:r>
    </w:p>
    <w:p>
      <w:pPr>
        <w:keepNext w:val="0"/>
        <w:keepLines w:val="0"/>
        <w:widowControl/>
        <w:suppressLineNumbers w:val="0"/>
        <w:ind w:firstLine="480" w:firstLineChars="200"/>
        <w:jc w:val="left"/>
        <w:rPr>
          <w:rFonts w:hint="eastAsia" w:ascii="宋体" w:hAnsi="宋体" w:eastAsia="宋体" w:cs="宋体"/>
          <w:color w:val="000000"/>
          <w:kern w:val="0"/>
          <w:sz w:val="24"/>
          <w:szCs w:val="24"/>
          <w:lang w:val="en-US" w:eastAsia="zh-CN" w:bidi="ar"/>
        </w:rPr>
      </w:pPr>
      <w:r>
        <w:rPr>
          <w:rFonts w:hint="eastAsia" w:ascii="宋体" w:hAnsi="宋体" w:cs="宋体"/>
          <w:color w:val="000000"/>
          <w:kern w:val="0"/>
          <w:sz w:val="24"/>
          <w:szCs w:val="24"/>
          <w:lang w:val="en-US" w:eastAsia="zh-CN" w:bidi="ar"/>
        </w:rPr>
        <w:t>5. After temperature is reached, set the air filter/regulator switch on the control panel to the pressurized position. Operation may begin.</w:t>
      </w:r>
      <w:r>
        <w:rPr>
          <w:rFonts w:hint="eastAsia" w:ascii="宋体" w:hAnsi="宋体" w:eastAsia="宋体" w:cs="宋体"/>
          <w:color w:val="000000"/>
          <w:kern w:val="0"/>
          <w:sz w:val="24"/>
          <w:szCs w:val="24"/>
          <w:lang w:val="en-US" w:eastAsia="zh-CN" w:bidi="ar"/>
        </w:rPr>
      </w:r>
      <w:r>
        <w:rPr>
          <w:rFonts w:hint="eastAsia" w:ascii="宋体" w:hAnsi="宋体" w:cs="宋体"/>
          <w:color w:val="000000"/>
          <w:kern w:val="0"/>
          <w:sz w:val="24"/>
          <w:szCs w:val="24"/>
          <w:lang w:val="en-US" w:eastAsia="zh-CN" w:bidi="ar"/>
        </w:rPr>
      </w:r>
      <w:r>
        <w:rPr>
          <w:rFonts w:hint="eastAsia" w:ascii="宋体" w:hAnsi="宋体" w:cs="宋体"/>
          <w:b/>
          <w:bCs/>
          <w:color w:val="000000"/>
          <w:kern w:val="0"/>
          <w:sz w:val="24"/>
          <w:szCs w:val="24"/>
          <w:u w:val="single"/>
          <w:lang w:val="en-US" w:eastAsia="zh-CN" w:bidi="ar"/>
        </w:rPr>
      </w:r>
      <w:r>
        <w:rPr>
          <w:rFonts w:hint="eastAsia" w:ascii="宋体" w:hAnsi="宋体" w:cs="宋体"/>
          <w:b/>
          <w:bCs/>
          <w:color w:val="000000"/>
          <w:kern w:val="0"/>
          <w:sz w:val="24"/>
          <w:szCs w:val="24"/>
          <w:highlight w:val="magenta"/>
          <w:u w:val="single"/>
          <w:lang w:val="en-US" w:eastAsia="zh-CN" w:bidi="ar"/>
        </w:rPr>
      </w:r>
      <w:r>
        <w:rPr>
          <w:rFonts w:hint="eastAsia" w:ascii="宋体" w:hAnsi="宋体" w:cs="宋体"/>
          <w:b/>
          <w:bCs/>
          <w:color w:val="000000"/>
          <w:kern w:val="0"/>
          <w:sz w:val="24"/>
          <w:szCs w:val="24"/>
          <w:highlight w:val="none"/>
          <w:u w:val="single"/>
          <w:lang w:val="en-US" w:eastAsia="zh-CN" w:bidi="ar"/>
        </w:rPr>
      </w:r>
      <w:r>
        <w:rPr>
          <w:rFonts w:hint="eastAsia" w:ascii="宋体" w:hAnsi="宋体" w:eastAsia="宋体" w:cs="宋体"/>
          <w:color w:val="000000"/>
          <w:kern w:val="0"/>
          <w:sz w:val="24"/>
          <w:szCs w:val="24"/>
          <w:lang w:val="en-US" w:eastAsia="zh-CN" w:bidi="ar"/>
        </w:rPr>
      </w:r>
    </w:p>
    <w:p>
      <w:pPr>
        <w:keepNext w:val="0"/>
        <w:keepLines w:val="0"/>
        <w:widowControl/>
        <w:suppressLineNumbers w:val="0"/>
        <w:ind w:firstLine="480" w:firstLineChars="200"/>
        <w:jc w:val="left"/>
        <w:rPr>
          <w:rFonts w:hint="eastAsia" w:ascii="宋体" w:hAnsi="宋体" w:cs="宋体"/>
          <w:color w:val="000000"/>
          <w:kern w:val="0"/>
          <w:sz w:val="24"/>
          <w:szCs w:val="24"/>
          <w:lang w:val="en-US" w:eastAsia="zh-CN" w:bidi="ar"/>
        </w:rPr>
      </w:pPr>
      <w:r>
        <w:rPr>
          <w:rFonts w:hint="eastAsia" w:ascii="宋体" w:hAnsi="宋体" w:cs="宋体"/>
          <w:color w:val="000000"/>
          <w:kern w:val="0"/>
          <w:sz w:val="24"/>
          <w:szCs w:val="24"/>
          <w:lang w:val="en-US" w:eastAsia="zh-CN" w:bidi="ar"/>
        </w:rPr>
        <w:t>6. Press the footswitch; adhesive flows from the dispensing nozzle. Flow rate is controlled by the adjustment bolt on top of the nozzle: turn counterclockwise to increase flow, clockwise to decrease.</w:t>
      </w:r>
      <w:r>
        <w:rPr>
          <w:rFonts w:hint="eastAsia" w:ascii="宋体" w:hAnsi="宋体" w:eastAsia="宋体" w:cs="宋体"/>
          <w:color w:val="000000"/>
          <w:kern w:val="0"/>
          <w:sz w:val="24"/>
          <w:szCs w:val="24"/>
          <w:lang w:val="en-US" w:eastAsia="zh-CN" w:bidi="ar"/>
        </w:rPr>
      </w:r>
      <w:r>
        <w:rPr>
          <w:rFonts w:hint="eastAsia" w:ascii="宋体" w:hAnsi="宋体" w:cs="宋体"/>
          <w:color w:val="000000"/>
          <w:kern w:val="0"/>
          <w:sz w:val="24"/>
          <w:szCs w:val="24"/>
          <w:lang w:val="en-US" w:eastAsia="zh-CN" w:bidi="ar"/>
        </w:rPr>
      </w:r>
    </w:p>
    <w:p>
      <w:pPr>
        <w:keepNext w:val="0"/>
        <w:keepLines w:val="0"/>
        <w:widowControl/>
        <w:suppressLineNumbers w:val="0"/>
        <w:ind w:firstLine="480" w:firstLineChars="200"/>
        <w:jc w:val="left"/>
        <w:rPr>
          <w:rFonts w:hint="eastAsia" w:ascii="宋体" w:hAnsi="宋体" w:cs="宋体"/>
          <w:b w:val="0"/>
          <w:bCs w:val="0"/>
          <w:color w:val="000000"/>
          <w:kern w:val="0"/>
          <w:sz w:val="24"/>
          <w:szCs w:val="24"/>
          <w:highlight w:val="none"/>
          <w:u w:val="single"/>
          <w:lang w:val="en-US" w:eastAsia="zh-CN" w:bidi="ar"/>
        </w:rPr>
      </w:pPr>
      <w:r>
        <w:rPr>
          <w:rFonts w:hint="eastAsia" w:ascii="宋体" w:hAnsi="宋体" w:cs="宋体"/>
          <w:color w:val="000000"/>
          <w:kern w:val="0"/>
          <w:sz w:val="24"/>
          <w:szCs w:val="24"/>
          <w:lang w:val="en-US" w:eastAsia="zh-CN" w:bidi="ar"/>
        </w:rPr>
        <w:t>7. When adding adhesive during operation, first close the air supply or set the panel switch to vent position before opening the lid.</w:t>
      </w:r>
      <w:r>
        <w:rPr>
          <w:rFonts w:hint="eastAsia" w:ascii="宋体" w:hAnsi="宋体" w:eastAsia="宋体" w:cs="宋体"/>
          <w:color w:val="000000"/>
          <w:kern w:val="0"/>
          <w:sz w:val="24"/>
          <w:szCs w:val="24"/>
          <w:lang w:val="en-US" w:eastAsia="zh-CN" w:bidi="ar"/>
        </w:rPr>
      </w:r>
      <w:r>
        <w:rPr>
          <w:rFonts w:hint="eastAsia" w:ascii="宋体" w:hAnsi="宋体" w:cs="宋体"/>
          <w:b/>
          <w:bCs/>
          <w:color w:val="000000"/>
          <w:kern w:val="0"/>
          <w:sz w:val="24"/>
          <w:szCs w:val="24"/>
          <w:u w:val="single"/>
          <w:lang w:val="en-US" w:eastAsia="zh-CN" w:bidi="ar"/>
        </w:rPr>
      </w:r>
      <w:r>
        <w:rPr>
          <w:rFonts w:hint="eastAsia" w:ascii="宋体" w:hAnsi="宋体" w:cs="宋体"/>
          <w:b/>
          <w:bCs/>
          <w:color w:val="000000"/>
          <w:kern w:val="0"/>
          <w:sz w:val="24"/>
          <w:szCs w:val="24"/>
          <w:highlight w:val="magenta"/>
          <w:u w:val="single"/>
          <w:lang w:val="en-US" w:eastAsia="zh-CN" w:bidi="ar"/>
        </w:rPr>
      </w:r>
      <w:r>
        <w:rPr>
          <w:rFonts w:hint="eastAsia" w:ascii="宋体" w:hAnsi="宋体" w:cs="宋体"/>
          <w:b w:val="0"/>
          <w:bCs w:val="0"/>
          <w:color w:val="000000"/>
          <w:kern w:val="0"/>
          <w:sz w:val="24"/>
          <w:szCs w:val="24"/>
          <w:highlight w:val="magenta"/>
          <w:u w:val="single"/>
          <w:lang w:val="en-US" w:eastAsia="zh-CN" w:bidi="ar"/>
        </w:rPr>
      </w:r>
      <w:r>
        <w:rPr>
          <w:rFonts w:hint="eastAsia" w:ascii="宋体" w:hAnsi="宋体" w:cs="宋体"/>
          <w:b w:val="0"/>
          <w:bCs w:val="0"/>
          <w:color w:val="000000"/>
          <w:kern w:val="0"/>
          <w:sz w:val="24"/>
          <w:szCs w:val="24"/>
          <w:highlight w:val="none"/>
          <w:u w:val="single"/>
          <w:lang w:val="en-US" w:eastAsia="zh-CN" w:bidi="ar"/>
        </w:rPr>
      </w:r>
    </w:p>
    <w:p>
      <w:pPr>
        <w:keepNext w:val="0"/>
        <w:keepLines w:val="0"/>
        <w:widowControl/>
        <w:suppressLineNumbers w:val="0"/>
        <w:ind w:firstLine="480" w:firstLineChars="200"/>
        <w:jc w:val="left"/>
        <w:rPr>
          <w:rFonts w:hint="eastAsia" w:ascii="宋体" w:hAnsi="宋体" w:cs="宋体"/>
          <w:b w:val="0"/>
          <w:bCs w:val="0"/>
          <w:color w:val="000000"/>
          <w:kern w:val="0"/>
          <w:sz w:val="24"/>
          <w:szCs w:val="24"/>
          <w:highlight w:val="none"/>
          <w:u w:val="none"/>
          <w:lang w:val="en-US" w:eastAsia="zh-CN" w:bidi="ar"/>
        </w:rPr>
      </w:pPr>
      <w:r>
        <w:rPr>
          <w:rFonts w:hint="eastAsia" w:ascii="宋体" w:hAnsi="宋体" w:cs="宋体"/>
          <w:b w:val="0"/>
          <w:bCs w:val="0"/>
          <w:color w:val="000000"/>
          <w:kern w:val="0"/>
          <w:sz w:val="24"/>
          <w:szCs w:val="24"/>
          <w:highlight w:val="none"/>
          <w:u w:val="none"/>
          <w:lang w:val="en-US" w:eastAsia="zh-CN" w:bidi="ar"/>
        </w:rPr>
        <w:t>8. To shut down, first close the air supply, then turn off the power.</w:t>
      </w:r>
      <w:bookmarkStart w:id="0" w:name="_GoBack"/>
      <w:bookmarkEnd w:id="0"/>
    </w:p>
    <w:p>
      <w:pPr>
        <w:keepNext w:val="0"/>
        <w:keepLines w:val="0"/>
        <w:widowControl/>
        <w:suppressLineNumbers w:val="0"/>
        <w:ind w:firstLine="480" w:firstLineChars="200"/>
        <w:jc w:val="left"/>
        <w:rPr>
          <w:rFonts w:hint="eastAsia" w:ascii="宋体" w:hAnsi="宋体" w:cs="宋体"/>
          <w:b w:val="0"/>
          <w:bCs w:val="0"/>
          <w:color w:val="000000"/>
          <w:kern w:val="0"/>
          <w:sz w:val="24"/>
          <w:szCs w:val="24"/>
          <w:highlight w:val="none"/>
          <w:u w:val="none"/>
          <w:lang w:val="en-US" w:eastAsia="zh-CN" w:bidi="ar"/>
        </w:rPr>
      </w:pPr>
    </w:p>
    <w:p>
      <w:pPr>
        <w:keepNext w:val="0"/>
        <w:keepLines w:val="0"/>
        <w:widowControl/>
        <w:suppressLineNumbers w:val="0"/>
        <w:ind w:firstLine="480" w:firstLineChars="200"/>
        <w:jc w:val="left"/>
        <w:rPr>
          <w:rFonts w:hint="default" w:ascii="宋体" w:hAnsi="宋体" w:cs="宋体"/>
          <w:b w:val="0"/>
          <w:bCs w:val="0"/>
          <w:color w:val="000000"/>
          <w:kern w:val="0"/>
          <w:sz w:val="24"/>
          <w:szCs w:val="24"/>
          <w:highlight w:val="none"/>
          <w:u w:val="none"/>
          <w:lang w:val="en-US" w:eastAsia="zh-CN" w:bidi="ar"/>
        </w:rPr>
      </w:pPr>
    </w:p>
    <w:p>
      <w:pPr>
        <w:keepNext w:val="0"/>
        <w:keepLines w:val="0"/>
        <w:widowControl/>
        <w:suppressLineNumbers w:val="0"/>
        <w:jc w:val="left"/>
        <w:rPr>
          <w:rFonts w:hint="default" w:ascii="宋体" w:hAnsi="宋体" w:cs="宋体"/>
          <w:b/>
          <w:bCs/>
          <w:color w:val="000000"/>
          <w:kern w:val="0"/>
          <w:sz w:val="24"/>
          <w:szCs w:val="24"/>
          <w:lang w:val="en-US" w:eastAsia="zh-CN" w:bidi="ar"/>
        </w:rPr>
      </w:pPr>
      <w:r>
        <w:rPr>
          <w:rFonts w:hint="eastAsia" w:ascii="宋体" w:hAnsi="宋体" w:cs="宋体"/>
          <w:b/>
          <w:bCs/>
          <w:color w:val="000000"/>
          <w:kern w:val="0"/>
          <w:sz w:val="24"/>
          <w:szCs w:val="24"/>
          <w:lang w:val="en-US" w:eastAsia="zh-CN" w:bidi="ar"/>
        </w:rPr>
        <w:t>7.4 AKS2L Series Hot Melt Adhesive Machine Tank Structure Diagram</w:t>
      </w:r>
      <w:r>
        <w:rPr>
          <w:rFonts w:hint="eastAsia"/>
          <w:b/>
          <w:bCs w:val="0"/>
          <w:lang w:val="en-US" w:eastAsia="zh-CN"/>
        </w:rPr>
      </w:r>
      <w:r>
        <w:rPr>
          <w:rFonts w:hint="eastAsia" w:ascii="宋体" w:hAnsi="宋体" w:cs="宋体"/>
          <w:b/>
          <w:bCs/>
          <w:color w:val="000000"/>
          <w:kern w:val="0"/>
          <w:sz w:val="24"/>
          <w:szCs w:val="24"/>
          <w:lang w:val="en-US" w:eastAsia="zh-CN" w:bidi="ar"/>
        </w:rPr>
      </w:r>
    </w:p>
    <w:p>
      <w:pPr>
        <w:keepNext w:val="0"/>
        <w:keepLines w:val="0"/>
        <w:widowControl/>
        <w:suppressLineNumbers w:val="0"/>
        <w:jc w:val="left"/>
        <w:rPr>
          <w:rFonts w:hint="eastAsia"/>
          <w:lang w:val="en-US" w:eastAsia="zh-CN"/>
        </w:rPr>
      </w:pPr>
      <w:r>
        <w:rPr>
          <w:rFonts w:hint="default" w:ascii="宋体" w:hAnsi="宋体" w:cs="宋体"/>
          <w:color w:val="000000"/>
          <w:kern w:val="0"/>
          <w:sz w:val="24"/>
          <w:szCs w:val="24"/>
          <w:lang w:val="en-US" w:eastAsia="zh-CN" w:bidi="ar"/>
        </w:rPr>
        <w:drawing>
          <wp:inline distT="0" distB="0" distL="114300" distR="114300">
            <wp:extent cx="4209415" cy="3067050"/>
            <wp:effectExtent l="0" t="0" r="12065" b="11430"/>
            <wp:docPr id="88" name="图片 53" descr="C:\Users\aa\Desktop\QQ截图20220114091645.jpgQQ截图20220114091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53" descr="C:\Users\aa\Desktop\QQ截图20220114091645.jpgQQ截图20220114091645"/>
                    <pic:cNvPicPr>
                      <a:picLocks noChangeAspect="1"/>
                    </pic:cNvPicPr>
                  </pic:nvPicPr>
                  <pic:blipFill>
                    <a:blip r:embed="rId9"/>
                    <a:stretch>
                      <a:fillRect/>
                    </a:stretch>
                  </pic:blipFill>
                  <pic:spPr>
                    <a:xfrm>
                      <a:off x="0" y="0"/>
                      <a:ext cx="4209415" cy="3067050"/>
                    </a:xfrm>
                    <a:prstGeom prst="rect">
                      <a:avLst/>
                    </a:prstGeom>
                    <a:noFill/>
                    <a:ln>
                      <a:noFill/>
                    </a:ln>
                  </pic:spPr>
                </pic:pic>
              </a:graphicData>
            </a:graphic>
          </wp:inline>
        </w:drawing>
      </w:r>
    </w:p>
    <w:sectPr>
      <w:headerReference r:id="rId5" w:type="first"/>
      <w:headerReference r:id="rId3" w:type="default"/>
      <w:footerReference r:id="rId6" w:type="default"/>
      <w:headerReference r:id="rId4" w:type="even"/>
      <w:pgSz w:w="11906" w:h="16838"/>
      <w:pgMar w:top="1440" w:right="1133"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7"/>
      <w:tblW w:w="986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72" w:type="dxa"/>
        <w:left w:w="115" w:type="dxa"/>
        <w:bottom w:w="72" w:type="dxa"/>
        <w:right w:w="115" w:type="dxa"/>
      </w:tblCellMar>
    </w:tblPr>
    <w:tblGrid>
      <w:gridCol w:w="8882"/>
      <w:gridCol w:w="9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72" w:type="dxa"/>
          <w:left w:w="115" w:type="dxa"/>
          <w:bottom w:w="72" w:type="dxa"/>
          <w:right w:w="115" w:type="dxa"/>
        </w:tblCellMar>
      </w:tblPrEx>
      <w:tc>
        <w:tcPr>
          <w:tcW w:w="8882" w:type="dxa"/>
          <w:tcBorders>
            <w:top w:val="single" w:color="000000" w:sz="4" w:space="0"/>
          </w:tcBorders>
          <w:shd w:val="clear" w:color="auto" w:fill="auto"/>
          <w:vAlign w:val="top"/>
        </w:tcPr>
        <w:p>
          <w:pPr>
            <w:pStyle w:val="4"/>
            <w:wordWrap w:val="0"/>
            <w:jc w:val="center"/>
            <w:rPr>
              <w:rFonts w:hint="default" w:ascii="微软雅黑" w:hAnsi="微软雅黑" w:eastAsia="微软雅黑"/>
              <w:lang w:val="en-US" w:eastAsia="zh-CN"/>
            </w:rPr>
          </w:pPr>
          <w:r>
            <w:rPr>
              <w:rFonts w:hint="eastAsia" w:ascii="微软雅黑" w:hAnsi="微软雅黑" w:eastAsia="微软雅黑"/>
              <w:lang w:eastAsia="zh-CN"/>
            </w:rPr>
            <w:t>金湖恒海</w:t>
          </w:r>
          <w:r>
            <w:rPr>
              <w:rFonts w:hint="eastAsia" w:ascii="微软雅黑" w:hAnsi="微软雅黑" w:eastAsia="微软雅黑"/>
            </w:rPr>
            <w:t xml:space="preserve">精密机械有限公司   +86(0)18652339870  </w:t>
          </w:r>
          <w:r>
            <w:rPr>
              <w:rFonts w:hint="eastAsia" w:ascii="微软雅黑" w:hAnsi="微软雅黑" w:eastAsia="微软雅黑"/>
              <w:lang w:val="en-US" w:eastAsia="zh-CN"/>
            </w:rPr>
            <w:t xml:space="preserve">  </w:t>
          </w:r>
          <w:r>
            <w:rPr>
              <w:rFonts w:hint="eastAsia" w:ascii="微软雅黑" w:hAnsi="微软雅黑" w:eastAsia="微软雅黑"/>
            </w:rPr>
            <w:t>+86(0)</w:t>
          </w:r>
          <w:r>
            <w:rPr>
              <w:rFonts w:hint="eastAsia" w:ascii="微软雅黑" w:hAnsi="微软雅黑" w:eastAsia="微软雅黑"/>
              <w:lang w:val="en-US" w:eastAsia="zh-CN"/>
            </w:rPr>
            <w:t>0517-86980269</w:t>
          </w:r>
        </w:p>
        <w:p>
          <w:pPr>
            <w:pStyle w:val="4"/>
            <w:wordWrap/>
            <w:jc w:val="center"/>
            <w:rPr>
              <w:rFonts w:ascii="微软雅黑" w:hAnsi="微软雅黑" w:eastAsia="微软雅黑"/>
            </w:rPr>
          </w:pPr>
          <w:r>
            <w:rPr>
              <w:rFonts w:hint="eastAsia" w:ascii="微软雅黑" w:hAnsi="微软雅黑" w:eastAsia="微软雅黑"/>
            </w:rPr>
            <w:t>http://www.</w:t>
          </w:r>
          <w:r>
            <w:rPr>
              <w:rFonts w:hint="eastAsia" w:ascii="微软雅黑" w:hAnsi="微软雅黑" w:eastAsia="微软雅黑"/>
              <w:lang w:val="en-US" w:eastAsia="zh-CN"/>
            </w:rPr>
            <w:t>h</w:t>
          </w:r>
          <w:r>
            <w:rPr>
              <w:rFonts w:hint="eastAsia" w:ascii="微软雅黑" w:hAnsi="微软雅黑" w:eastAsia="微软雅黑"/>
            </w:rPr>
            <w:t xml:space="preserve">haks.com  </w:t>
          </w:r>
          <w:r>
            <w:rPr>
              <w:rFonts w:hint="eastAsia" w:ascii="微软雅黑" w:hAnsi="微软雅黑" w:eastAsia="微软雅黑"/>
              <w:lang w:val="en-US" w:eastAsia="zh-CN"/>
            </w:rPr>
            <w:t xml:space="preserve"> 江苏金湖 大兴工业区</w:t>
          </w:r>
        </w:p>
      </w:tc>
      <w:tc>
        <w:tcPr>
          <w:tcW w:w="987" w:type="dxa"/>
          <w:tcBorders>
            <w:top w:val="single" w:color="C0504D" w:sz="4" w:space="0"/>
          </w:tcBorders>
          <w:shd w:val="clear" w:color="auto" w:fill="943634"/>
          <w:vAlign w:val="top"/>
        </w:tcPr>
        <w:p>
          <w:pPr>
            <w:pStyle w:val="5"/>
            <w:rPr>
              <w:color w:val="FFFFFF"/>
            </w:rPr>
          </w:pPr>
          <w:r>
            <w:fldChar w:fldCharType="begin"/>
          </w:r>
          <w:r>
            <w:instrText xml:space="preserve">PAGE   \* MERGEFORMAT</w:instrText>
          </w:r>
          <w:r>
            <w:fldChar w:fldCharType="separate"/>
          </w:r>
          <w:r>
            <w:rPr>
              <w:color w:val="FFFFFF"/>
              <w:lang w:val="zh-CN"/>
            </w:rPr>
            <w:t>2</w:t>
          </w:r>
          <w:r>
            <w:rPr>
              <w:color w:val="FFFFFF"/>
            </w:rPr>
            <w:fldChar w:fldCharType="end"/>
          </w:r>
        </w:p>
      </w:tc>
    </w:tr>
  </w:tbl>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rPr>
        <w:rFonts w:ascii="微软雅黑" w:hAnsi="微软雅黑" w:eastAsia="微软雅黑"/>
      </w:rPr>
    </w:pPr>
    <w:r>
      <w:rPr>
        <w:sz w:val="18"/>
      </w:rPr>
      <w:pict>
        <v:shape id="PowerPlusWaterMarkObject361873137" o:spid="_x0000_s4098" o:spt="136" type="#_x0000_t136" style="position:absolute;left:0pt;height:104.9pt;width:576.55pt;mso-position-horizontal:center;mso-position-horizontal-relative:margin;mso-position-vertical:center;mso-position-vertical-relative:margin;rotation:-2949120f;z-index:-251655168;mso-width-relative:page;mso-height-relative:page;" fillcolor="#C0C0C0" filled="t" stroked="f" coordsize="21600,21600" adj="10800">
          <v:path/>
          <v:fill on="t" opacity="32768f" focussize="0,0"/>
          <v:stroke on="f"/>
          <v:imagedata o:title=""/>
          <o:lock v:ext="edit" aspectratio="t"/>
          <v:textpath on="t" fitshape="t" fitpath="t" trim="t" xscale="f" string="恒海精密机械" style="font-family:华文行楷;font-size:36pt;v-same-letter-heights:f;v-text-align:center;"/>
        </v:shape>
      </w:pict>
    </w:r>
    <w:r>
      <w:rPr>
        <w:rFonts w:hint="eastAsia" w:ascii="微软雅黑" w:hAnsi="微软雅黑" w:eastAsia="微软雅黑"/>
        <w:lang w:eastAsia="zh-CN"/>
      </w:rPr>
      <w:t>恒海热熔胶机</w:t>
    </w:r>
    <w:r>
      <w:rPr>
        <w:rFonts w:hint="eastAsia" w:ascii="微软雅黑" w:hAnsi="微软雅黑" w:eastAsia="微软雅黑"/>
      </w:rPr>
      <w:t>操作手册</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rFonts w:ascii="Calibri" w:hAnsi="Calibri" w:eastAsia="宋体" w:cs="Times New Roman"/>
        <w:kern w:val="2"/>
        <w:sz w:val="18"/>
        <w:szCs w:val="18"/>
        <w:lang w:val="en-US" w:eastAsia="zh-CN" w:bidi="ar-SA"/>
      </w:rPr>
      <w:pict>
        <v:shape id="PowerPlusWaterMarkObject13820129" o:spid="_x0000_s4099" o:spt="136" type="#_x0000_t136" style="position:absolute;left:0pt;height:56.6pt;width:622.85pt;mso-position-horizontal:center;mso-position-horizontal-relative:margin;mso-position-vertical:center;mso-position-vertical-relative:margin;rotation:20643840f;z-index:-251656192;mso-width-relative:page;mso-height-relative:page;" fillcolor="#C0C0C0" filled="t" o:preferrelative="t" stroked="f" coordsize="21600,21600" o:allowincell="f" adj="10800">
          <v:path/>
          <v:fill on="t" opacity="32768f" focussize="0,0"/>
          <v:stroke on="f"/>
          <v:imagedata gain="65536f" blacklevel="0f" gamma="0" o:title=""/>
          <o:lock v:ext="edit" position="f" selection="f" grouping="f" rotation="f" cropping="f" text="f" aspectratio="f"/>
          <v:textpath on="t" fitshape="t" fitpath="t" trim="t" xscale="f" string="爱柯斯精密机械有限公司" style="font-family:宋体;font-size:8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rFonts w:ascii="Calibri" w:hAnsi="Calibri" w:eastAsia="宋体" w:cs="Times New Roman"/>
        <w:kern w:val="2"/>
        <w:sz w:val="18"/>
        <w:szCs w:val="18"/>
        <w:lang w:val="en-US" w:eastAsia="zh-CN" w:bidi="ar-SA"/>
      </w:rPr>
      <w:pict>
        <v:shape id="PowerPlusWaterMarkObject13820128" o:spid="_x0000_s4097" o:spt="136" type="#_x0000_t136" style="position:absolute;left:0pt;height:56.6pt;width:622.85pt;mso-position-horizontal:center;mso-position-horizontal-relative:margin;mso-position-vertical:center;mso-position-vertical-relative:margin;rotation:20643840f;z-index:-251657216;mso-width-relative:page;mso-height-relative:page;" fillcolor="#C0C0C0" filled="t" o:preferrelative="t" stroked="f" coordsize="21600,21600" o:allowincell="f" adj="10800">
          <v:path/>
          <v:fill on="t" opacity="32768f" focussize="0,0"/>
          <v:stroke on="f"/>
          <v:imagedata gain="65536f" blacklevel="0f" gamma="0" o:title=""/>
          <o:lock v:ext="edit" position="f" selection="f" grouping="f" rotation="f" cropping="f" text="f" aspectratio="f"/>
          <v:textpath on="t" fitshape="t" fitpath="t" trim="t" xscale="f" string="爱柯斯精密机械有限公司" style="font-family:宋体;font-size:8pt;v-text-align:center;"/>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VhMmIwZjc2YWM3NDBiNGYxOWMzNzk3NGRkNzBkMjcifQ=="/>
  </w:docVars>
  <w:rsids>
    <w:rsidRoot w:val="00000000"/>
    <w:rsid w:val="01B630A7"/>
    <w:rsid w:val="030C5E82"/>
    <w:rsid w:val="06910240"/>
    <w:rsid w:val="08664FAD"/>
    <w:rsid w:val="086B1D1B"/>
    <w:rsid w:val="0B6A4AAA"/>
    <w:rsid w:val="0B903532"/>
    <w:rsid w:val="0BD93038"/>
    <w:rsid w:val="0C4E5CA4"/>
    <w:rsid w:val="0C896131"/>
    <w:rsid w:val="0F98698A"/>
    <w:rsid w:val="0FBB4503"/>
    <w:rsid w:val="100367FF"/>
    <w:rsid w:val="11632F0A"/>
    <w:rsid w:val="122064F3"/>
    <w:rsid w:val="12DB11E0"/>
    <w:rsid w:val="12FE0C8C"/>
    <w:rsid w:val="13055972"/>
    <w:rsid w:val="131C18A8"/>
    <w:rsid w:val="17E87F90"/>
    <w:rsid w:val="18D34977"/>
    <w:rsid w:val="195C4540"/>
    <w:rsid w:val="1AE216C2"/>
    <w:rsid w:val="1BAA11E7"/>
    <w:rsid w:val="1D04213C"/>
    <w:rsid w:val="1D6E0633"/>
    <w:rsid w:val="1D755ABB"/>
    <w:rsid w:val="206479D2"/>
    <w:rsid w:val="23E13F22"/>
    <w:rsid w:val="2484557A"/>
    <w:rsid w:val="24A352FD"/>
    <w:rsid w:val="253107A1"/>
    <w:rsid w:val="26C04DA5"/>
    <w:rsid w:val="277D223A"/>
    <w:rsid w:val="2A846F5B"/>
    <w:rsid w:val="2AB40FF8"/>
    <w:rsid w:val="2C077995"/>
    <w:rsid w:val="2CA85568"/>
    <w:rsid w:val="2D035CA7"/>
    <w:rsid w:val="2F9133DD"/>
    <w:rsid w:val="36935979"/>
    <w:rsid w:val="3ADA6B78"/>
    <w:rsid w:val="3B801A3F"/>
    <w:rsid w:val="3EBF2444"/>
    <w:rsid w:val="401B40B6"/>
    <w:rsid w:val="404A71C2"/>
    <w:rsid w:val="41147610"/>
    <w:rsid w:val="418D7F8A"/>
    <w:rsid w:val="423B6429"/>
    <w:rsid w:val="42587B01"/>
    <w:rsid w:val="42916616"/>
    <w:rsid w:val="429745F7"/>
    <w:rsid w:val="44DB438A"/>
    <w:rsid w:val="4659799B"/>
    <w:rsid w:val="473863A6"/>
    <w:rsid w:val="48361DF0"/>
    <w:rsid w:val="4B32412B"/>
    <w:rsid w:val="4BF2135B"/>
    <w:rsid w:val="4C4E2880"/>
    <w:rsid w:val="4E6A23B7"/>
    <w:rsid w:val="4F5F17F8"/>
    <w:rsid w:val="502A70ED"/>
    <w:rsid w:val="53811542"/>
    <w:rsid w:val="549D4E7C"/>
    <w:rsid w:val="55EF3257"/>
    <w:rsid w:val="59D12BBA"/>
    <w:rsid w:val="5DE2763A"/>
    <w:rsid w:val="60C66ECE"/>
    <w:rsid w:val="624A4F9B"/>
    <w:rsid w:val="64071EC9"/>
    <w:rsid w:val="67302D72"/>
    <w:rsid w:val="68093C6D"/>
    <w:rsid w:val="6B24255A"/>
    <w:rsid w:val="6D9E6C87"/>
    <w:rsid w:val="6F042C12"/>
    <w:rsid w:val="706E0C25"/>
    <w:rsid w:val="70D22499"/>
    <w:rsid w:val="71800C19"/>
    <w:rsid w:val="75620AB2"/>
    <w:rsid w:val="790B63A5"/>
    <w:rsid w:val="79A724F4"/>
    <w:rsid w:val="7C3B6E14"/>
    <w:rsid w:val="7E8C10A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nhideWhenUsed="0" w:uiPriority="0" w:semiHidden="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9">
    <w:name w:val="Default Paragraph Font"/>
    <w:unhideWhenUsed/>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Plain Text"/>
    <w:basedOn w:val="1"/>
    <w:uiPriority w:val="0"/>
    <w:rPr>
      <w:rFonts w:ascii="宋体" w:hAnsi="Courier New" w:cs="Courier New"/>
      <w:szCs w:val="21"/>
    </w:rPr>
  </w:style>
  <w:style w:type="paragraph" w:styleId="3">
    <w:name w:val="Balloon Text"/>
    <w:basedOn w:val="1"/>
    <w:link w:val="13"/>
    <w:unhideWhenUsed/>
    <w:qFormat/>
    <w:uiPriority w:val="99"/>
    <w:rPr>
      <w:sz w:val="18"/>
      <w:szCs w:val="18"/>
    </w:rPr>
  </w:style>
  <w:style w:type="paragraph" w:styleId="4">
    <w:name w:val="footer"/>
    <w:basedOn w:val="1"/>
    <w:link w:val="15"/>
    <w:unhideWhenUsed/>
    <w:qFormat/>
    <w:uiPriority w:val="99"/>
    <w:pPr>
      <w:tabs>
        <w:tab w:val="center" w:pos="4153"/>
        <w:tab w:val="right" w:pos="8306"/>
      </w:tabs>
      <w:snapToGrid w:val="0"/>
      <w:jc w:val="left"/>
    </w:pPr>
    <w:rPr>
      <w:sz w:val="18"/>
      <w:szCs w:val="18"/>
    </w:rPr>
  </w:style>
  <w:style w:type="paragraph" w:styleId="5">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Body Text Indent 3"/>
    <w:basedOn w:val="1"/>
    <w:uiPriority w:val="0"/>
    <w:pPr>
      <w:spacing w:line="360" w:lineRule="auto"/>
      <w:ind w:firstLine="480" w:firstLineChars="200"/>
    </w:pPr>
    <w:rPr>
      <w:sz w:val="24"/>
    </w:rPr>
  </w:style>
  <w:style w:type="table" w:styleId="8">
    <w:name w:val="Table Grid"/>
    <w:basedOn w:val="7"/>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qFormat/>
    <w:uiPriority w:val="0"/>
  </w:style>
  <w:style w:type="paragraph" w:customStyle="1" w:styleId="11">
    <w:name w:val="List Paragraph"/>
    <w:basedOn w:val="1"/>
    <w:qFormat/>
    <w:uiPriority w:val="34"/>
    <w:pPr>
      <w:ind w:firstLine="420" w:firstLineChars="200"/>
    </w:pPr>
  </w:style>
  <w:style w:type="paragraph" w:customStyle="1" w:styleId="12">
    <w:name w:val="reader-word-layer"/>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3">
    <w:name w:val="批注框文本 Char"/>
    <w:basedOn w:val="9"/>
    <w:link w:val="3"/>
    <w:semiHidden/>
    <w:qFormat/>
    <w:uiPriority w:val="99"/>
    <w:rPr>
      <w:sz w:val="18"/>
      <w:szCs w:val="18"/>
    </w:rPr>
  </w:style>
  <w:style w:type="character" w:customStyle="1" w:styleId="14">
    <w:name w:val="页眉 Char"/>
    <w:basedOn w:val="9"/>
    <w:link w:val="5"/>
    <w:qFormat/>
    <w:uiPriority w:val="99"/>
    <w:rPr>
      <w:sz w:val="18"/>
      <w:szCs w:val="18"/>
    </w:rPr>
  </w:style>
  <w:style w:type="character" w:customStyle="1" w:styleId="15">
    <w:name w:val="页脚 Char"/>
    <w:basedOn w:val="9"/>
    <w:link w:val="4"/>
    <w:qFormat/>
    <w:uiPriority w:val="99"/>
    <w:rPr>
      <w:sz w:val="18"/>
      <w:szCs w:val="18"/>
    </w:rPr>
  </w:style>
  <w:style w:type="paragraph" w:customStyle="1" w:styleId="16">
    <w:name w:val=" Char Char Char"/>
    <w:basedOn w:val="1"/>
    <w:qFormat/>
    <w:uiPriority w:val="0"/>
    <w:rPr>
      <w:sz w:val="24"/>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8"/>
    <customShpInfo spid="_x0000_s4099"/>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912</Words>
  <Characters>1024</Characters>
  <Lines>118</Lines>
  <Paragraphs>33</Paragraphs>
  <TotalTime>0</TotalTime>
  <ScaleCrop>false</ScaleCrop>
  <LinksUpToDate>false</LinksUpToDate>
  <CharactersWithSpaces>1121</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2013-06-17T12:28:00Z</dcterms:created>
  <dc:creator>叶恒祥</dc:creator>
  <cp:lastModifiedBy>aiq噎蕊噎噫</cp:lastModifiedBy>
  <dcterms:modified xsi:type="dcterms:W3CDTF">2022-05-06T08:59:56Z</dcterms:modified>
  <dc:title>第一章  热熔胶机的使用安全事项</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4B9F20C4A531425998F394D1E3CC4FDF</vt:lpwstr>
  </property>
</Properties>
</file>